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816D" w14:textId="77777777" w:rsidR="001A5E77" w:rsidRPr="0065706C" w:rsidRDefault="001A5E77" w:rsidP="0065706C">
      <w:pPr>
        <w:spacing w:after="0" w:line="240" w:lineRule="auto"/>
        <w:jc w:val="both"/>
        <w:rPr>
          <w:rFonts w:cs="Tahoma"/>
        </w:rPr>
      </w:pPr>
    </w:p>
    <w:p w14:paraId="75ABFCC6" w14:textId="63933748" w:rsidR="00C325B3" w:rsidRDefault="00C325B3" w:rsidP="0065706C">
      <w:pPr>
        <w:spacing w:after="0" w:line="240" w:lineRule="auto"/>
        <w:jc w:val="both"/>
        <w:rPr>
          <w:rFonts w:cs="Tahoma"/>
        </w:rPr>
      </w:pPr>
    </w:p>
    <w:p w14:paraId="21BCA225" w14:textId="77777777" w:rsidR="00981F4F" w:rsidRDefault="00981F4F" w:rsidP="0065706C">
      <w:pPr>
        <w:spacing w:after="0" w:line="240" w:lineRule="auto"/>
        <w:jc w:val="both"/>
        <w:rPr>
          <w:rFonts w:cs="Tahoma"/>
        </w:rPr>
      </w:pPr>
    </w:p>
    <w:p w14:paraId="5D0534DA" w14:textId="46F780D5" w:rsidR="00191998" w:rsidRPr="001222BF" w:rsidRDefault="001222BF" w:rsidP="001222BF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1222BF">
        <w:rPr>
          <w:b/>
          <w:bCs/>
          <w:sz w:val="28"/>
          <w:szCs w:val="28"/>
        </w:rPr>
        <w:t>Oznámenie o nevypracovaní zásad zapájania správcov aktív do výkonu práv akcionárov</w:t>
      </w:r>
    </w:p>
    <w:p w14:paraId="2BC96B49" w14:textId="308BFC92" w:rsidR="00191998" w:rsidRDefault="00191998" w:rsidP="00191998">
      <w:pPr>
        <w:spacing w:after="0" w:line="288" w:lineRule="auto"/>
        <w:jc w:val="both"/>
        <w:rPr>
          <w:sz w:val="24"/>
          <w:szCs w:val="24"/>
        </w:rPr>
      </w:pPr>
    </w:p>
    <w:p w14:paraId="05654755" w14:textId="77777777" w:rsidR="008F39DF" w:rsidRPr="008F39DF" w:rsidRDefault="008F39DF" w:rsidP="00191998">
      <w:pPr>
        <w:spacing w:after="0" w:line="288" w:lineRule="auto"/>
        <w:jc w:val="both"/>
        <w:rPr>
          <w:sz w:val="24"/>
          <w:szCs w:val="24"/>
        </w:rPr>
      </w:pPr>
    </w:p>
    <w:p w14:paraId="519D288D" w14:textId="63DEB485" w:rsidR="008F39DF" w:rsidRDefault="00191998" w:rsidP="000E39E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F39DF">
        <w:rPr>
          <w:rFonts w:ascii="Arial" w:hAnsi="Arial" w:cs="Arial"/>
          <w:sz w:val="24"/>
          <w:szCs w:val="24"/>
        </w:rPr>
        <w:t xml:space="preserve">Spoločnosť </w:t>
      </w:r>
      <w:r w:rsidRPr="008F39DF">
        <w:rPr>
          <w:rFonts w:ascii="Arial" w:hAnsi="Arial" w:cs="Arial"/>
          <w:b/>
          <w:bCs/>
          <w:sz w:val="24"/>
          <w:szCs w:val="24"/>
        </w:rPr>
        <w:t xml:space="preserve">PARTNERS INVESTMENTS, o.c.p., </w:t>
      </w:r>
      <w:proofErr w:type="spellStart"/>
      <w:r w:rsidRPr="008F39DF">
        <w:rPr>
          <w:rFonts w:ascii="Arial" w:hAnsi="Arial" w:cs="Arial"/>
          <w:b/>
          <w:bCs/>
          <w:sz w:val="24"/>
          <w:szCs w:val="24"/>
        </w:rPr>
        <w:t>a.s</w:t>
      </w:r>
      <w:proofErr w:type="spellEnd"/>
      <w:r w:rsidRPr="008F39D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F39DF">
        <w:rPr>
          <w:rFonts w:ascii="Arial" w:hAnsi="Arial" w:cs="Arial"/>
          <w:sz w:val="24"/>
          <w:szCs w:val="24"/>
        </w:rPr>
        <w:t>so sídlom Slávičie údolie 106, 811 02 Bratislava, IČO: 52 413 179, zapísaná v Obchodnom registri Okresného súdu Bratislava I, odd. Sa, vložka č. 6941/B (ďalej aj len „</w:t>
      </w:r>
      <w:r w:rsidRPr="008F39DF">
        <w:rPr>
          <w:rFonts w:ascii="Arial" w:hAnsi="Arial" w:cs="Arial"/>
          <w:b/>
          <w:sz w:val="24"/>
          <w:szCs w:val="24"/>
        </w:rPr>
        <w:t xml:space="preserve">spoločnosť </w:t>
      </w:r>
      <w:r w:rsidR="008F39DF" w:rsidRPr="008F39DF">
        <w:rPr>
          <w:rFonts w:ascii="Arial" w:hAnsi="Arial" w:cs="Arial"/>
          <w:b/>
          <w:bCs/>
          <w:sz w:val="24"/>
          <w:szCs w:val="24"/>
        </w:rPr>
        <w:t xml:space="preserve">PARTNERS INVESTMENTS, o.c.p., </w:t>
      </w:r>
      <w:proofErr w:type="spellStart"/>
      <w:r w:rsidR="008F39DF" w:rsidRPr="008F39DF">
        <w:rPr>
          <w:rFonts w:ascii="Arial" w:hAnsi="Arial" w:cs="Arial"/>
          <w:b/>
          <w:bCs/>
          <w:sz w:val="24"/>
          <w:szCs w:val="24"/>
        </w:rPr>
        <w:t>a.s</w:t>
      </w:r>
      <w:proofErr w:type="spellEnd"/>
      <w:r w:rsidR="008F39DF" w:rsidRPr="008F39DF">
        <w:rPr>
          <w:rFonts w:ascii="Arial" w:hAnsi="Arial" w:cs="Arial"/>
          <w:b/>
          <w:bCs/>
          <w:sz w:val="24"/>
          <w:szCs w:val="24"/>
        </w:rPr>
        <w:t>.</w:t>
      </w:r>
      <w:r w:rsidRPr="008F39DF">
        <w:rPr>
          <w:rFonts w:ascii="Arial" w:hAnsi="Arial" w:cs="Arial"/>
          <w:sz w:val="24"/>
          <w:szCs w:val="24"/>
        </w:rPr>
        <w:t xml:space="preserve">“) </w:t>
      </w:r>
      <w:r w:rsidR="008F39DF" w:rsidRPr="000E39E1">
        <w:rPr>
          <w:rFonts w:ascii="Arial" w:hAnsi="Arial" w:cs="Arial"/>
          <w:sz w:val="24"/>
          <w:szCs w:val="24"/>
        </w:rPr>
        <w:t xml:space="preserve">týmto </w:t>
      </w:r>
      <w:r w:rsidR="000E39E1" w:rsidRPr="000E39E1">
        <w:rPr>
          <w:rFonts w:ascii="Arial" w:hAnsi="Arial" w:cs="Arial"/>
          <w:sz w:val="24"/>
          <w:szCs w:val="24"/>
        </w:rPr>
        <w:t>oznamuje, že</w:t>
      </w:r>
      <w:r w:rsidR="000E39E1">
        <w:rPr>
          <w:rFonts w:ascii="Arial" w:hAnsi="Arial" w:cs="Arial"/>
          <w:sz w:val="24"/>
          <w:szCs w:val="24"/>
        </w:rPr>
        <w:t xml:space="preserve"> n</w:t>
      </w:r>
      <w:r w:rsidR="008F39DF" w:rsidRPr="008F39DF">
        <w:rPr>
          <w:rFonts w:ascii="Arial" w:hAnsi="Arial" w:cs="Arial"/>
          <w:sz w:val="24"/>
          <w:szCs w:val="24"/>
        </w:rPr>
        <w:t xml:space="preserve">evypracovala zásady zapájania správcov aktív do výkonu práv akcionárov podľa </w:t>
      </w:r>
      <w:proofErr w:type="spellStart"/>
      <w:r w:rsidR="000E39E1">
        <w:rPr>
          <w:rFonts w:ascii="Arial" w:hAnsi="Arial" w:cs="Arial"/>
          <w:sz w:val="24"/>
          <w:szCs w:val="24"/>
        </w:rPr>
        <w:t>ust</w:t>
      </w:r>
      <w:proofErr w:type="spellEnd"/>
      <w:r w:rsidR="000E39E1">
        <w:rPr>
          <w:rFonts w:ascii="Arial" w:hAnsi="Arial" w:cs="Arial"/>
          <w:sz w:val="24"/>
          <w:szCs w:val="24"/>
        </w:rPr>
        <w:t xml:space="preserve">. </w:t>
      </w:r>
      <w:r w:rsidR="008F39DF" w:rsidRPr="008F39DF">
        <w:rPr>
          <w:rFonts w:ascii="Arial" w:hAnsi="Arial" w:cs="Arial"/>
          <w:sz w:val="24"/>
          <w:szCs w:val="24"/>
        </w:rPr>
        <w:t xml:space="preserve">§ 78 </w:t>
      </w:r>
      <w:r w:rsidR="000E39E1" w:rsidRPr="000E39E1">
        <w:rPr>
          <w:rFonts w:ascii="Arial" w:hAnsi="Arial" w:cs="Arial"/>
          <w:sz w:val="24"/>
          <w:szCs w:val="24"/>
        </w:rPr>
        <w:t>zákona č. 566/2001 Z. z. o cenných papieroch a investičných službách a o zmene a doplnení niektorých zákonov (zákon o cenných papieroch) v znení neskorších predpisov (ďalej len „</w:t>
      </w:r>
      <w:r w:rsidR="000E39E1" w:rsidRPr="000E39E1">
        <w:rPr>
          <w:rFonts w:ascii="Arial" w:hAnsi="Arial" w:cs="Arial"/>
          <w:b/>
          <w:bCs/>
          <w:sz w:val="24"/>
          <w:szCs w:val="24"/>
        </w:rPr>
        <w:t>zákon o cenných papieroch</w:t>
      </w:r>
      <w:r w:rsidR="000E39E1" w:rsidRPr="000E39E1">
        <w:rPr>
          <w:rFonts w:ascii="Arial" w:hAnsi="Arial" w:cs="Arial"/>
          <w:sz w:val="24"/>
          <w:szCs w:val="24"/>
        </w:rPr>
        <w:t>“)</w:t>
      </w:r>
      <w:r w:rsidR="000E39E1">
        <w:rPr>
          <w:rFonts w:ascii="Arial" w:hAnsi="Arial" w:cs="Arial"/>
          <w:sz w:val="24"/>
          <w:szCs w:val="24"/>
        </w:rPr>
        <w:t>, a to z toho dôvodu, že</w:t>
      </w:r>
      <w:r w:rsidR="008F39DF" w:rsidRPr="008F39DF">
        <w:rPr>
          <w:rFonts w:ascii="Arial" w:hAnsi="Arial" w:cs="Arial"/>
          <w:sz w:val="24"/>
          <w:szCs w:val="24"/>
        </w:rPr>
        <w:t xml:space="preserve"> pri poskytovaní investičnej služby riadenie portfólia neinvestuje žiadne peňažné prostriedky svojich klientov do akcií spoločností, ktoré sú prijaté na obchodovanie na regulovanom trhu. Investovanie do takýchto finančných nástrojov </w:t>
      </w:r>
      <w:r w:rsidR="000E39E1">
        <w:rPr>
          <w:rFonts w:ascii="Arial" w:hAnsi="Arial" w:cs="Arial"/>
          <w:sz w:val="24"/>
          <w:szCs w:val="24"/>
        </w:rPr>
        <w:t>v súčasne dobe</w:t>
      </w:r>
      <w:r w:rsidR="008F39DF" w:rsidRPr="008F39DF">
        <w:rPr>
          <w:rFonts w:ascii="Arial" w:hAnsi="Arial" w:cs="Arial"/>
          <w:sz w:val="24"/>
          <w:szCs w:val="24"/>
        </w:rPr>
        <w:t xml:space="preserve"> nie je súčasťou investičnej stratégie. Pri poskytovaní investičnej služby riadenie portfólia</w:t>
      </w:r>
      <w:r w:rsidR="000E39E1">
        <w:rPr>
          <w:rFonts w:ascii="Arial" w:hAnsi="Arial" w:cs="Arial"/>
          <w:sz w:val="24"/>
          <w:szCs w:val="24"/>
        </w:rPr>
        <w:t xml:space="preserve"> </w:t>
      </w:r>
      <w:r w:rsidR="008F39DF" w:rsidRPr="008F39DF">
        <w:rPr>
          <w:rFonts w:ascii="Arial" w:hAnsi="Arial" w:cs="Arial"/>
          <w:sz w:val="24"/>
          <w:szCs w:val="24"/>
        </w:rPr>
        <w:t xml:space="preserve"> </w:t>
      </w:r>
      <w:r w:rsidR="000E39E1" w:rsidRPr="000E39E1">
        <w:rPr>
          <w:rFonts w:ascii="Arial" w:hAnsi="Arial" w:cs="Arial"/>
          <w:bCs/>
          <w:sz w:val="24"/>
          <w:szCs w:val="24"/>
        </w:rPr>
        <w:t xml:space="preserve">spoločnosť PARTNERS INVESTMENTS, o.c.p., </w:t>
      </w:r>
      <w:proofErr w:type="spellStart"/>
      <w:r w:rsidR="000E39E1" w:rsidRPr="000E39E1">
        <w:rPr>
          <w:rFonts w:ascii="Arial" w:hAnsi="Arial" w:cs="Arial"/>
          <w:bCs/>
          <w:sz w:val="24"/>
          <w:szCs w:val="24"/>
        </w:rPr>
        <w:t>a.s</w:t>
      </w:r>
      <w:proofErr w:type="spellEnd"/>
      <w:r w:rsidR="000E39E1" w:rsidRPr="000E39E1">
        <w:rPr>
          <w:rFonts w:ascii="Arial" w:hAnsi="Arial" w:cs="Arial"/>
          <w:bCs/>
          <w:sz w:val="24"/>
          <w:szCs w:val="24"/>
        </w:rPr>
        <w:t xml:space="preserve">. </w:t>
      </w:r>
      <w:r w:rsidR="008F39DF" w:rsidRPr="000E39E1">
        <w:rPr>
          <w:rFonts w:ascii="Arial" w:hAnsi="Arial" w:cs="Arial"/>
          <w:bCs/>
          <w:sz w:val="24"/>
          <w:szCs w:val="24"/>
        </w:rPr>
        <w:t>investuje výhradne do podielových fondov tuzemských</w:t>
      </w:r>
      <w:r w:rsidR="008F39DF" w:rsidRPr="008F39DF">
        <w:rPr>
          <w:rFonts w:ascii="Arial" w:hAnsi="Arial" w:cs="Arial"/>
          <w:sz w:val="24"/>
          <w:szCs w:val="24"/>
        </w:rPr>
        <w:t xml:space="preserve"> a zahraničných subjektov kolektívneho investovania a do fondov obchodovaných na burze (tzv. </w:t>
      </w:r>
      <w:proofErr w:type="spellStart"/>
      <w:r w:rsidR="008F39DF" w:rsidRPr="008F39DF">
        <w:rPr>
          <w:rFonts w:ascii="Arial" w:hAnsi="Arial" w:cs="Arial"/>
          <w:sz w:val="24"/>
          <w:szCs w:val="24"/>
        </w:rPr>
        <w:t>exchange-traded</w:t>
      </w:r>
      <w:proofErr w:type="spellEnd"/>
      <w:r w:rsidR="008F39DF" w:rsidRPr="008F3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9DF" w:rsidRPr="008F39DF">
        <w:rPr>
          <w:rFonts w:ascii="Arial" w:hAnsi="Arial" w:cs="Arial"/>
          <w:sz w:val="24"/>
          <w:szCs w:val="24"/>
        </w:rPr>
        <w:t>funds</w:t>
      </w:r>
      <w:proofErr w:type="spellEnd"/>
      <w:r w:rsidR="008F39DF" w:rsidRPr="008F39DF">
        <w:rPr>
          <w:rFonts w:ascii="Arial" w:hAnsi="Arial" w:cs="Arial"/>
          <w:sz w:val="24"/>
          <w:szCs w:val="24"/>
        </w:rPr>
        <w:t>). Nerealizuje tak žiadne priame investície do akcií</w:t>
      </w:r>
      <w:r w:rsidR="000E39E1" w:rsidRPr="000E39E1">
        <w:rPr>
          <w:rFonts w:ascii="Arial" w:hAnsi="Arial" w:cs="Arial"/>
          <w:sz w:val="24"/>
          <w:szCs w:val="24"/>
        </w:rPr>
        <w:t xml:space="preserve"> </w:t>
      </w:r>
      <w:r w:rsidR="000E39E1" w:rsidRPr="008F39DF">
        <w:rPr>
          <w:rFonts w:ascii="Arial" w:hAnsi="Arial" w:cs="Arial"/>
          <w:sz w:val="24"/>
          <w:szCs w:val="24"/>
        </w:rPr>
        <w:t>prijat</w:t>
      </w:r>
      <w:r w:rsidR="000E39E1">
        <w:rPr>
          <w:rFonts w:ascii="Arial" w:hAnsi="Arial" w:cs="Arial"/>
          <w:sz w:val="24"/>
          <w:szCs w:val="24"/>
        </w:rPr>
        <w:t>ých</w:t>
      </w:r>
      <w:r w:rsidR="000E39E1" w:rsidRPr="008F39DF">
        <w:rPr>
          <w:rFonts w:ascii="Arial" w:hAnsi="Arial" w:cs="Arial"/>
          <w:sz w:val="24"/>
          <w:szCs w:val="24"/>
        </w:rPr>
        <w:t xml:space="preserve"> na obchodovanie na regulovanom trhu</w:t>
      </w:r>
      <w:r w:rsidR="008F39DF" w:rsidRPr="008F39DF">
        <w:rPr>
          <w:rFonts w:ascii="Arial" w:hAnsi="Arial" w:cs="Arial"/>
          <w:sz w:val="24"/>
          <w:szCs w:val="24"/>
        </w:rPr>
        <w:t>. Z týchto dôvodov sa v súlade s</w:t>
      </w:r>
      <w:r w:rsidR="004D345D">
        <w:rPr>
          <w:rFonts w:ascii="Arial" w:hAnsi="Arial" w:cs="Arial"/>
          <w:sz w:val="24"/>
          <w:szCs w:val="24"/>
        </w:rPr>
        <w:t> </w:t>
      </w:r>
      <w:proofErr w:type="spellStart"/>
      <w:r w:rsidR="004D345D">
        <w:rPr>
          <w:rFonts w:ascii="Arial" w:hAnsi="Arial" w:cs="Arial"/>
          <w:sz w:val="24"/>
          <w:szCs w:val="24"/>
        </w:rPr>
        <w:t>ust</w:t>
      </w:r>
      <w:proofErr w:type="spellEnd"/>
      <w:r w:rsidR="004D345D">
        <w:rPr>
          <w:rFonts w:ascii="Arial" w:hAnsi="Arial" w:cs="Arial"/>
          <w:sz w:val="24"/>
          <w:szCs w:val="24"/>
        </w:rPr>
        <w:t xml:space="preserve">. </w:t>
      </w:r>
      <w:r w:rsidR="008F39DF" w:rsidRPr="008F39DF">
        <w:rPr>
          <w:rFonts w:ascii="Arial" w:hAnsi="Arial" w:cs="Arial"/>
          <w:sz w:val="24"/>
          <w:szCs w:val="24"/>
        </w:rPr>
        <w:t xml:space="preserve">§ 78 ods. 2 písm. b) zákona o cenných papieroch </w:t>
      </w:r>
      <w:r w:rsidR="004D345D" w:rsidRPr="000E39E1">
        <w:rPr>
          <w:rFonts w:ascii="Arial" w:hAnsi="Arial" w:cs="Arial"/>
          <w:bCs/>
          <w:sz w:val="24"/>
          <w:szCs w:val="24"/>
        </w:rPr>
        <w:t xml:space="preserve">spoločnosť PARTNERS INVESTMENTS, o.c.p., </w:t>
      </w:r>
      <w:proofErr w:type="spellStart"/>
      <w:r w:rsidR="004D345D" w:rsidRPr="000E39E1">
        <w:rPr>
          <w:rFonts w:ascii="Arial" w:hAnsi="Arial" w:cs="Arial"/>
          <w:bCs/>
          <w:sz w:val="24"/>
          <w:szCs w:val="24"/>
        </w:rPr>
        <w:t>a.s</w:t>
      </w:r>
      <w:proofErr w:type="spellEnd"/>
      <w:r w:rsidR="004D345D" w:rsidRPr="000E39E1">
        <w:rPr>
          <w:rFonts w:ascii="Arial" w:hAnsi="Arial" w:cs="Arial"/>
          <w:bCs/>
          <w:sz w:val="24"/>
          <w:szCs w:val="24"/>
        </w:rPr>
        <w:t xml:space="preserve">. </w:t>
      </w:r>
      <w:r w:rsidR="008F39DF" w:rsidRPr="008F39DF">
        <w:rPr>
          <w:rFonts w:ascii="Arial" w:hAnsi="Arial" w:cs="Arial"/>
          <w:sz w:val="24"/>
          <w:szCs w:val="24"/>
        </w:rPr>
        <w:t xml:space="preserve">rozhodla nevypracovať zásady zapájania </w:t>
      </w:r>
      <w:r w:rsidR="004D345D">
        <w:rPr>
          <w:rFonts w:ascii="Arial" w:hAnsi="Arial" w:cs="Arial"/>
          <w:sz w:val="24"/>
          <w:szCs w:val="24"/>
        </w:rPr>
        <w:t xml:space="preserve">správcov aktív </w:t>
      </w:r>
      <w:r w:rsidR="008F39DF" w:rsidRPr="008F39DF">
        <w:rPr>
          <w:rFonts w:ascii="Arial" w:hAnsi="Arial" w:cs="Arial"/>
          <w:sz w:val="24"/>
          <w:szCs w:val="24"/>
        </w:rPr>
        <w:t>do výkonu práv akcionárov</w:t>
      </w:r>
      <w:r w:rsidR="004D345D">
        <w:rPr>
          <w:rFonts w:ascii="Arial" w:hAnsi="Arial" w:cs="Arial"/>
          <w:sz w:val="24"/>
          <w:szCs w:val="24"/>
        </w:rPr>
        <w:t>.</w:t>
      </w:r>
    </w:p>
    <w:p w14:paraId="71C03179" w14:textId="7536E305" w:rsidR="004D345D" w:rsidRDefault="004D345D" w:rsidP="000E39E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5B01E97" w14:textId="06AAC8FE" w:rsidR="004D345D" w:rsidRPr="008F39DF" w:rsidRDefault="004D345D" w:rsidP="000E39E1">
      <w:pPr>
        <w:spacing w:after="0" w:line="288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Bratislave, </w:t>
      </w:r>
      <w:r w:rsidR="00C06AA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C06AA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.2020</w:t>
      </w:r>
    </w:p>
    <w:p w14:paraId="09C12460" w14:textId="77777777" w:rsidR="008F39DF" w:rsidRPr="001222BF" w:rsidRDefault="008F39DF" w:rsidP="008F39DF">
      <w:pPr>
        <w:spacing w:after="0" w:line="288" w:lineRule="auto"/>
        <w:jc w:val="both"/>
        <w:rPr>
          <w:rFonts w:ascii="Arial" w:hAnsi="Arial" w:cs="Arial"/>
        </w:rPr>
      </w:pPr>
    </w:p>
    <w:p w14:paraId="7C941F43" w14:textId="77777777" w:rsidR="00A0755F" w:rsidRPr="001222BF" w:rsidRDefault="00A0755F" w:rsidP="00A0755F">
      <w:pPr>
        <w:spacing w:after="0" w:line="288" w:lineRule="auto"/>
        <w:rPr>
          <w:rFonts w:ascii="Arial" w:hAnsi="Arial" w:cs="Arial"/>
        </w:rPr>
      </w:pPr>
    </w:p>
    <w:sectPr w:rsidR="00A0755F" w:rsidRPr="001222BF" w:rsidSect="00010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3B70" w14:textId="77777777" w:rsidR="008C35B4" w:rsidRDefault="008C35B4" w:rsidP="00E73D85">
      <w:pPr>
        <w:spacing w:after="0" w:line="240" w:lineRule="auto"/>
      </w:pPr>
      <w:r>
        <w:separator/>
      </w:r>
    </w:p>
  </w:endnote>
  <w:endnote w:type="continuationSeparator" w:id="0">
    <w:p w14:paraId="6325347C" w14:textId="77777777" w:rsidR="008C35B4" w:rsidRDefault="008C35B4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46E0" w14:textId="77777777" w:rsidR="00D84E81" w:rsidRDefault="00D84E81" w:rsidP="003D5CAC">
    <w:pPr>
      <w:pStyle w:val="Pta"/>
      <w:pBdr>
        <w:top w:val="single" w:sz="4" w:space="1" w:color="auto"/>
      </w:pBdr>
      <w:tabs>
        <w:tab w:val="clear" w:pos="9072"/>
        <w:tab w:val="right" w:pos="10204"/>
      </w:tabs>
      <w:rPr>
        <w:sz w:val="18"/>
        <w:szCs w:val="18"/>
      </w:rPr>
    </w:pPr>
  </w:p>
  <w:p w14:paraId="6F08C745" w14:textId="3BC5965D" w:rsidR="00D84E81" w:rsidRPr="003D5CAC" w:rsidRDefault="00D84E81" w:rsidP="003D5CAC">
    <w:pPr>
      <w:pStyle w:val="Pta"/>
      <w:pBdr>
        <w:top w:val="single" w:sz="4" w:space="1" w:color="auto"/>
      </w:pBdr>
      <w:tabs>
        <w:tab w:val="clear" w:pos="9072"/>
        <w:tab w:val="right" w:pos="1020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3D5CAC">
      <w:rPr>
        <w:sz w:val="18"/>
        <w:szCs w:val="18"/>
      </w:rPr>
      <w:t xml:space="preserve">Strana </w:t>
    </w:r>
    <w:r w:rsidRPr="003D5CAC">
      <w:rPr>
        <w:sz w:val="18"/>
        <w:szCs w:val="18"/>
      </w:rPr>
      <w:fldChar w:fldCharType="begin"/>
    </w:r>
    <w:r w:rsidRPr="003D5CAC">
      <w:rPr>
        <w:sz w:val="18"/>
        <w:szCs w:val="18"/>
      </w:rPr>
      <w:instrText>PAGE   \* MERGEFORMAT</w:instrText>
    </w:r>
    <w:r w:rsidRPr="003D5CAC">
      <w:rPr>
        <w:sz w:val="18"/>
        <w:szCs w:val="18"/>
      </w:rPr>
      <w:fldChar w:fldCharType="separate"/>
    </w:r>
    <w:r w:rsidRPr="003D5CAC">
      <w:rPr>
        <w:sz w:val="18"/>
        <w:szCs w:val="18"/>
      </w:rPr>
      <w:t>1</w:t>
    </w:r>
    <w:r w:rsidRPr="003D5CA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DA13" w14:textId="77777777" w:rsidR="00D84E81" w:rsidRPr="0025023E" w:rsidRDefault="00D84E81" w:rsidP="003D5CAC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25023E">
      <w:rPr>
        <w:rFonts w:cstheme="minorHAnsi"/>
        <w:b/>
        <w:bCs/>
        <w:sz w:val="18"/>
        <w:szCs w:val="18"/>
      </w:rPr>
      <w:t xml:space="preserve">PARTNERS INVESTMENTS, o.c.p., </w:t>
    </w:r>
    <w:proofErr w:type="spellStart"/>
    <w:r w:rsidRPr="0025023E">
      <w:rPr>
        <w:rFonts w:cstheme="minorHAnsi"/>
        <w:b/>
        <w:bCs/>
        <w:sz w:val="18"/>
        <w:szCs w:val="18"/>
      </w:rPr>
      <w:t>a.s</w:t>
    </w:r>
    <w:proofErr w:type="spellEnd"/>
    <w:r w:rsidRPr="0025023E">
      <w:rPr>
        <w:rFonts w:cstheme="minorHAnsi"/>
        <w:b/>
        <w:bCs/>
        <w:sz w:val="18"/>
        <w:szCs w:val="18"/>
      </w:rPr>
      <w:t>.</w:t>
    </w:r>
  </w:p>
  <w:p w14:paraId="516EDFDF" w14:textId="77777777" w:rsidR="00D84E81" w:rsidRPr="0025023E" w:rsidRDefault="00D84E81" w:rsidP="003D5CAC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25023E">
      <w:rPr>
        <w:rFonts w:cstheme="minorHAnsi"/>
        <w:sz w:val="18"/>
        <w:szCs w:val="18"/>
      </w:rPr>
      <w:t>Slávičie údolie 106, 811 02 Bratislava, IČO</w:t>
    </w:r>
    <w:r>
      <w:rPr>
        <w:rFonts w:cstheme="minorHAnsi"/>
        <w:sz w:val="18"/>
        <w:szCs w:val="18"/>
      </w:rPr>
      <w:t>:</w:t>
    </w:r>
    <w:r w:rsidRPr="0025023E">
      <w:rPr>
        <w:rFonts w:cstheme="minorHAnsi"/>
        <w:sz w:val="18"/>
        <w:szCs w:val="18"/>
      </w:rPr>
      <w:t xml:space="preserve"> 52 413 179, DIČ</w:t>
    </w:r>
    <w:r>
      <w:rPr>
        <w:rFonts w:cstheme="minorHAnsi"/>
        <w:sz w:val="18"/>
        <w:szCs w:val="18"/>
      </w:rPr>
      <w:t>:</w:t>
    </w:r>
    <w:r w:rsidRPr="0025023E">
      <w:rPr>
        <w:rFonts w:cstheme="minorHAnsi"/>
        <w:sz w:val="18"/>
        <w:szCs w:val="18"/>
      </w:rPr>
      <w:t xml:space="preserve"> 2121011475</w:t>
    </w:r>
    <w:r>
      <w:rPr>
        <w:rFonts w:cstheme="minorHAnsi"/>
        <w:sz w:val="18"/>
        <w:szCs w:val="18"/>
      </w:rPr>
      <w:t>, IČ DPH: SK</w:t>
    </w:r>
    <w:r w:rsidRPr="0025023E">
      <w:rPr>
        <w:rFonts w:cstheme="minorHAnsi"/>
        <w:sz w:val="18"/>
        <w:szCs w:val="18"/>
      </w:rPr>
      <w:t>2121011475</w:t>
    </w:r>
  </w:p>
  <w:p w14:paraId="258F471A" w14:textId="77777777" w:rsidR="00D84E81" w:rsidRPr="0025023E" w:rsidRDefault="00D84E81" w:rsidP="003D5CAC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25023E">
      <w:rPr>
        <w:rFonts w:cstheme="minorHAnsi"/>
        <w:sz w:val="18"/>
        <w:szCs w:val="18"/>
      </w:rPr>
      <w:t xml:space="preserve">Spoločnosť je zapísaná v </w:t>
    </w:r>
    <w:r>
      <w:rPr>
        <w:rFonts w:cstheme="minorHAnsi"/>
        <w:sz w:val="18"/>
        <w:szCs w:val="18"/>
      </w:rPr>
      <w:t>O</w:t>
    </w:r>
    <w:r w:rsidRPr="0025023E">
      <w:rPr>
        <w:rFonts w:cstheme="minorHAnsi"/>
        <w:sz w:val="18"/>
        <w:szCs w:val="18"/>
      </w:rPr>
      <w:t>bchodnom registri Okresného súdu Bratislava I., odd. Sa, vložka č. 6941/B</w:t>
    </w:r>
  </w:p>
  <w:p w14:paraId="04A7892A" w14:textId="77777777" w:rsidR="00D84E81" w:rsidRPr="0025023E" w:rsidRDefault="00D84E81" w:rsidP="003D5CAC">
    <w:pPr>
      <w:pStyle w:val="Pta"/>
      <w:jc w:val="center"/>
      <w:rPr>
        <w:rFonts w:cstheme="minorHAnsi"/>
        <w:sz w:val="18"/>
        <w:szCs w:val="18"/>
      </w:rPr>
    </w:pPr>
    <w:r w:rsidRPr="0025023E">
      <w:rPr>
        <w:rFonts w:cstheme="minorHAnsi"/>
        <w:sz w:val="18"/>
        <w:szCs w:val="18"/>
      </w:rPr>
      <w:t>Tel.: +421-2-32 002 732, e-mail: info@partnersinvestments.sk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16D1" w14:textId="77777777" w:rsidR="008C35B4" w:rsidRDefault="008C35B4" w:rsidP="00E73D85">
      <w:pPr>
        <w:spacing w:after="0" w:line="240" w:lineRule="auto"/>
      </w:pPr>
      <w:r>
        <w:separator/>
      </w:r>
    </w:p>
  </w:footnote>
  <w:footnote w:type="continuationSeparator" w:id="0">
    <w:p w14:paraId="03A3860D" w14:textId="77777777" w:rsidR="008C35B4" w:rsidRDefault="008C35B4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7B9E" w14:textId="2927515A" w:rsidR="00D84E81" w:rsidRDefault="00D84E81" w:rsidP="00945D39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C39C" w14:textId="4C141F65" w:rsidR="00D84E81" w:rsidRDefault="00D84E81" w:rsidP="00010E5E">
    <w:pPr>
      <w:pStyle w:val="Hlavika"/>
      <w:tabs>
        <w:tab w:val="left" w:pos="2842"/>
        <w:tab w:val="center" w:pos="5102"/>
      </w:tabs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8F656D">
      <w:rPr>
        <w:b/>
        <w:bCs/>
        <w:sz w:val="28"/>
        <w:szCs w:val="28"/>
      </w:rPr>
      <w:t>PA</w:t>
    </w:r>
    <w:r>
      <w:rPr>
        <w:b/>
        <w:bCs/>
        <w:sz w:val="28"/>
        <w:szCs w:val="28"/>
      </w:rPr>
      <w:t xml:space="preserve">RTNERS INVESTMENTS, o.c.p., </w:t>
    </w:r>
    <w:proofErr w:type="spellStart"/>
    <w:r>
      <w:rPr>
        <w:b/>
        <w:bCs/>
        <w:sz w:val="28"/>
        <w:szCs w:val="28"/>
      </w:rPr>
      <w:t>a.s</w:t>
    </w:r>
    <w:proofErr w:type="spellEnd"/>
    <w:r>
      <w:rPr>
        <w:b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E65"/>
    <w:multiLevelType w:val="multilevel"/>
    <w:tmpl w:val="3AF8B7F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178E67A9"/>
    <w:multiLevelType w:val="multilevel"/>
    <w:tmpl w:val="91CEFF9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" w15:restartNumberingAfterBreak="0">
    <w:nsid w:val="20FF140F"/>
    <w:multiLevelType w:val="multilevel"/>
    <w:tmpl w:val="8056095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1B25"/>
    <w:multiLevelType w:val="hybridMultilevel"/>
    <w:tmpl w:val="8050F388"/>
    <w:lvl w:ilvl="0" w:tplc="49FA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7744"/>
    <w:multiLevelType w:val="multilevel"/>
    <w:tmpl w:val="7AC2E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D66CE4"/>
    <w:multiLevelType w:val="hybridMultilevel"/>
    <w:tmpl w:val="E4760A76"/>
    <w:lvl w:ilvl="0" w:tplc="0D56FB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2C76D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97DD4"/>
    <w:multiLevelType w:val="multilevel"/>
    <w:tmpl w:val="4EA45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288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D0B7CC7"/>
    <w:multiLevelType w:val="multilevel"/>
    <w:tmpl w:val="3AF8B7F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70C44D86"/>
    <w:multiLevelType w:val="hybridMultilevel"/>
    <w:tmpl w:val="4C2E0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9"/>
    <w:lvlOverride w:ilvl="0">
      <w:lvl w:ilvl="0" w:tplc="041B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Calibri" w:hAnsi="Calibri" w:hint="default"/>
          <w:b w:val="0"/>
          <w:i w:val="0"/>
          <w:sz w:val="24"/>
        </w:rPr>
      </w:lvl>
    </w:lvlOverride>
    <w:lvlOverride w:ilvl="1">
      <w:lvl w:ilvl="1" w:tplc="041B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B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B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B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B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B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B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B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9"/>
    <w:lvlOverride w:ilvl="0">
      <w:lvl w:ilvl="0" w:tplc="041B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 w:tplc="041B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B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B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B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B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B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B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B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33"/>
    <w:rsid w:val="00003840"/>
    <w:rsid w:val="00010E5E"/>
    <w:rsid w:val="00013094"/>
    <w:rsid w:val="00013B5D"/>
    <w:rsid w:val="000216C9"/>
    <w:rsid w:val="00022CF6"/>
    <w:rsid w:val="00026E01"/>
    <w:rsid w:val="00031D88"/>
    <w:rsid w:val="00042F06"/>
    <w:rsid w:val="000445DF"/>
    <w:rsid w:val="000608E6"/>
    <w:rsid w:val="00062AAA"/>
    <w:rsid w:val="0006357A"/>
    <w:rsid w:val="00063DAA"/>
    <w:rsid w:val="000670CB"/>
    <w:rsid w:val="000728BE"/>
    <w:rsid w:val="0007723D"/>
    <w:rsid w:val="000A1174"/>
    <w:rsid w:val="000A1548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E18A4"/>
    <w:rsid w:val="000E39E1"/>
    <w:rsid w:val="000F1382"/>
    <w:rsid w:val="000F2347"/>
    <w:rsid w:val="000F36C9"/>
    <w:rsid w:val="00101C97"/>
    <w:rsid w:val="001047E4"/>
    <w:rsid w:val="001138FC"/>
    <w:rsid w:val="00114631"/>
    <w:rsid w:val="00114EF9"/>
    <w:rsid w:val="00115C9E"/>
    <w:rsid w:val="001222BF"/>
    <w:rsid w:val="00131C17"/>
    <w:rsid w:val="001449CB"/>
    <w:rsid w:val="00153892"/>
    <w:rsid w:val="0015578E"/>
    <w:rsid w:val="00170672"/>
    <w:rsid w:val="00180E7D"/>
    <w:rsid w:val="00190F34"/>
    <w:rsid w:val="00191998"/>
    <w:rsid w:val="00193C8B"/>
    <w:rsid w:val="0019503F"/>
    <w:rsid w:val="001A560A"/>
    <w:rsid w:val="001A5E77"/>
    <w:rsid w:val="001A692C"/>
    <w:rsid w:val="001B1BCE"/>
    <w:rsid w:val="001C0B2D"/>
    <w:rsid w:val="001C4659"/>
    <w:rsid w:val="001E18E1"/>
    <w:rsid w:val="001E5066"/>
    <w:rsid w:val="001F30C9"/>
    <w:rsid w:val="001F4C22"/>
    <w:rsid w:val="00206907"/>
    <w:rsid w:val="00214E23"/>
    <w:rsid w:val="00215DF4"/>
    <w:rsid w:val="002168E5"/>
    <w:rsid w:val="0022137B"/>
    <w:rsid w:val="00221FEF"/>
    <w:rsid w:val="00223C24"/>
    <w:rsid w:val="00231960"/>
    <w:rsid w:val="00232CB3"/>
    <w:rsid w:val="0025023E"/>
    <w:rsid w:val="00251963"/>
    <w:rsid w:val="0026293A"/>
    <w:rsid w:val="00262DB2"/>
    <w:rsid w:val="00271C7C"/>
    <w:rsid w:val="00276525"/>
    <w:rsid w:val="002826FF"/>
    <w:rsid w:val="0028423B"/>
    <w:rsid w:val="002A6BA8"/>
    <w:rsid w:val="002B6738"/>
    <w:rsid w:val="002B695D"/>
    <w:rsid w:val="002B7508"/>
    <w:rsid w:val="002C6272"/>
    <w:rsid w:val="002C7BA6"/>
    <w:rsid w:val="002D0CAD"/>
    <w:rsid w:val="002D11F6"/>
    <w:rsid w:val="002D5FA5"/>
    <w:rsid w:val="002D7747"/>
    <w:rsid w:val="002E0C35"/>
    <w:rsid w:val="002E5F4F"/>
    <w:rsid w:val="002E73D0"/>
    <w:rsid w:val="002F3A67"/>
    <w:rsid w:val="002F5C27"/>
    <w:rsid w:val="003002C5"/>
    <w:rsid w:val="0030078B"/>
    <w:rsid w:val="00313943"/>
    <w:rsid w:val="0031689B"/>
    <w:rsid w:val="00317E33"/>
    <w:rsid w:val="003227EF"/>
    <w:rsid w:val="003233AC"/>
    <w:rsid w:val="00345D8F"/>
    <w:rsid w:val="003561F4"/>
    <w:rsid w:val="00362C15"/>
    <w:rsid w:val="00372061"/>
    <w:rsid w:val="003837D6"/>
    <w:rsid w:val="00384630"/>
    <w:rsid w:val="00384C25"/>
    <w:rsid w:val="00390611"/>
    <w:rsid w:val="00390956"/>
    <w:rsid w:val="003B4DC4"/>
    <w:rsid w:val="003C51D3"/>
    <w:rsid w:val="003C5894"/>
    <w:rsid w:val="003D1822"/>
    <w:rsid w:val="003D5CAC"/>
    <w:rsid w:val="003E7BFD"/>
    <w:rsid w:val="0041124C"/>
    <w:rsid w:val="004114F6"/>
    <w:rsid w:val="00411932"/>
    <w:rsid w:val="0044080A"/>
    <w:rsid w:val="00445C84"/>
    <w:rsid w:val="004520B2"/>
    <w:rsid w:val="00452C57"/>
    <w:rsid w:val="004620C6"/>
    <w:rsid w:val="00464AAC"/>
    <w:rsid w:val="00477E9C"/>
    <w:rsid w:val="00480461"/>
    <w:rsid w:val="0049439F"/>
    <w:rsid w:val="00496B10"/>
    <w:rsid w:val="004B2143"/>
    <w:rsid w:val="004B38E0"/>
    <w:rsid w:val="004C0C62"/>
    <w:rsid w:val="004D02A6"/>
    <w:rsid w:val="004D3058"/>
    <w:rsid w:val="004D345D"/>
    <w:rsid w:val="004E4B74"/>
    <w:rsid w:val="004E52A7"/>
    <w:rsid w:val="004F3054"/>
    <w:rsid w:val="004F7276"/>
    <w:rsid w:val="00505B54"/>
    <w:rsid w:val="005159FA"/>
    <w:rsid w:val="00520239"/>
    <w:rsid w:val="005252DF"/>
    <w:rsid w:val="005317C2"/>
    <w:rsid w:val="00531B73"/>
    <w:rsid w:val="00532451"/>
    <w:rsid w:val="005546D5"/>
    <w:rsid w:val="005578AB"/>
    <w:rsid w:val="00557D65"/>
    <w:rsid w:val="005632E9"/>
    <w:rsid w:val="00575C90"/>
    <w:rsid w:val="00583A36"/>
    <w:rsid w:val="00584373"/>
    <w:rsid w:val="005A57ED"/>
    <w:rsid w:val="005B7F9F"/>
    <w:rsid w:val="005C5B5F"/>
    <w:rsid w:val="005C66F9"/>
    <w:rsid w:val="005C6A4A"/>
    <w:rsid w:val="005D31CA"/>
    <w:rsid w:val="005D7FBD"/>
    <w:rsid w:val="005F0B60"/>
    <w:rsid w:val="005F2B68"/>
    <w:rsid w:val="00600602"/>
    <w:rsid w:val="006104DF"/>
    <w:rsid w:val="006145F6"/>
    <w:rsid w:val="00622757"/>
    <w:rsid w:val="0064210F"/>
    <w:rsid w:val="006468CE"/>
    <w:rsid w:val="0065706C"/>
    <w:rsid w:val="00660903"/>
    <w:rsid w:val="00661412"/>
    <w:rsid w:val="006630D3"/>
    <w:rsid w:val="0066417A"/>
    <w:rsid w:val="006712FA"/>
    <w:rsid w:val="00675F85"/>
    <w:rsid w:val="0068066B"/>
    <w:rsid w:val="00687880"/>
    <w:rsid w:val="00687A5B"/>
    <w:rsid w:val="00694C6A"/>
    <w:rsid w:val="006A030B"/>
    <w:rsid w:val="006A4A1A"/>
    <w:rsid w:val="006A6E3A"/>
    <w:rsid w:val="006B1CBF"/>
    <w:rsid w:val="006C2B20"/>
    <w:rsid w:val="006D2E58"/>
    <w:rsid w:val="006E00DE"/>
    <w:rsid w:val="006F2E2B"/>
    <w:rsid w:val="006F69D2"/>
    <w:rsid w:val="0070314F"/>
    <w:rsid w:val="00712E2E"/>
    <w:rsid w:val="00721A7E"/>
    <w:rsid w:val="00721D28"/>
    <w:rsid w:val="00730929"/>
    <w:rsid w:val="00730AE1"/>
    <w:rsid w:val="00734AF1"/>
    <w:rsid w:val="007374C3"/>
    <w:rsid w:val="00737963"/>
    <w:rsid w:val="00740B10"/>
    <w:rsid w:val="0075133B"/>
    <w:rsid w:val="00755524"/>
    <w:rsid w:val="00764A8F"/>
    <w:rsid w:val="00772AB5"/>
    <w:rsid w:val="007842D3"/>
    <w:rsid w:val="00794847"/>
    <w:rsid w:val="007A1866"/>
    <w:rsid w:val="007A42A3"/>
    <w:rsid w:val="007B0045"/>
    <w:rsid w:val="007C0917"/>
    <w:rsid w:val="007C303A"/>
    <w:rsid w:val="007E2909"/>
    <w:rsid w:val="00802E1C"/>
    <w:rsid w:val="008104DB"/>
    <w:rsid w:val="00825370"/>
    <w:rsid w:val="00840F68"/>
    <w:rsid w:val="00843B57"/>
    <w:rsid w:val="00851E79"/>
    <w:rsid w:val="008535FD"/>
    <w:rsid w:val="00864EFA"/>
    <w:rsid w:val="00882E5F"/>
    <w:rsid w:val="00891BF2"/>
    <w:rsid w:val="00892461"/>
    <w:rsid w:val="008A4135"/>
    <w:rsid w:val="008A5264"/>
    <w:rsid w:val="008A6C73"/>
    <w:rsid w:val="008B04AA"/>
    <w:rsid w:val="008B0D15"/>
    <w:rsid w:val="008B5F56"/>
    <w:rsid w:val="008C35B4"/>
    <w:rsid w:val="008E69FB"/>
    <w:rsid w:val="008F39DF"/>
    <w:rsid w:val="009176CA"/>
    <w:rsid w:val="00922090"/>
    <w:rsid w:val="009314E9"/>
    <w:rsid w:val="00945D39"/>
    <w:rsid w:val="009526DF"/>
    <w:rsid w:val="0095729A"/>
    <w:rsid w:val="00981F4F"/>
    <w:rsid w:val="0098258C"/>
    <w:rsid w:val="00996983"/>
    <w:rsid w:val="00996C54"/>
    <w:rsid w:val="009A2CA8"/>
    <w:rsid w:val="009B41AF"/>
    <w:rsid w:val="009B5DCD"/>
    <w:rsid w:val="009B762A"/>
    <w:rsid w:val="009C21C0"/>
    <w:rsid w:val="009C62E0"/>
    <w:rsid w:val="009D3CC6"/>
    <w:rsid w:val="009D7034"/>
    <w:rsid w:val="009E14D7"/>
    <w:rsid w:val="009E5E54"/>
    <w:rsid w:val="009F009B"/>
    <w:rsid w:val="009F022C"/>
    <w:rsid w:val="009F2424"/>
    <w:rsid w:val="00A01502"/>
    <w:rsid w:val="00A06E33"/>
    <w:rsid w:val="00A0755F"/>
    <w:rsid w:val="00A07793"/>
    <w:rsid w:val="00A10BD7"/>
    <w:rsid w:val="00A15BC0"/>
    <w:rsid w:val="00A20C2C"/>
    <w:rsid w:val="00A21D14"/>
    <w:rsid w:val="00A324AA"/>
    <w:rsid w:val="00A4015A"/>
    <w:rsid w:val="00A42E80"/>
    <w:rsid w:val="00A50171"/>
    <w:rsid w:val="00A55CAC"/>
    <w:rsid w:val="00A574FC"/>
    <w:rsid w:val="00A64D94"/>
    <w:rsid w:val="00A80CA5"/>
    <w:rsid w:val="00A851B0"/>
    <w:rsid w:val="00A9119B"/>
    <w:rsid w:val="00A96AB9"/>
    <w:rsid w:val="00AA0AC1"/>
    <w:rsid w:val="00AA3AA0"/>
    <w:rsid w:val="00AB2D35"/>
    <w:rsid w:val="00AB431E"/>
    <w:rsid w:val="00AC2C43"/>
    <w:rsid w:val="00AE1EE3"/>
    <w:rsid w:val="00AE208D"/>
    <w:rsid w:val="00AE41F0"/>
    <w:rsid w:val="00AF4AEF"/>
    <w:rsid w:val="00B240C8"/>
    <w:rsid w:val="00B3336D"/>
    <w:rsid w:val="00B43996"/>
    <w:rsid w:val="00B53C9A"/>
    <w:rsid w:val="00B542F1"/>
    <w:rsid w:val="00B61C74"/>
    <w:rsid w:val="00B7047A"/>
    <w:rsid w:val="00B9264E"/>
    <w:rsid w:val="00B95EB7"/>
    <w:rsid w:val="00BB1B37"/>
    <w:rsid w:val="00BB2B00"/>
    <w:rsid w:val="00BB596A"/>
    <w:rsid w:val="00BC6AFF"/>
    <w:rsid w:val="00BD0A3C"/>
    <w:rsid w:val="00BD62DC"/>
    <w:rsid w:val="00BE51AB"/>
    <w:rsid w:val="00BF6D46"/>
    <w:rsid w:val="00C019C3"/>
    <w:rsid w:val="00C06AA3"/>
    <w:rsid w:val="00C12939"/>
    <w:rsid w:val="00C23C57"/>
    <w:rsid w:val="00C270C5"/>
    <w:rsid w:val="00C31721"/>
    <w:rsid w:val="00C325B3"/>
    <w:rsid w:val="00C43A25"/>
    <w:rsid w:val="00C43B73"/>
    <w:rsid w:val="00C5125C"/>
    <w:rsid w:val="00C5200F"/>
    <w:rsid w:val="00C60CBE"/>
    <w:rsid w:val="00C65DB2"/>
    <w:rsid w:val="00C72084"/>
    <w:rsid w:val="00CA095C"/>
    <w:rsid w:val="00CA52DD"/>
    <w:rsid w:val="00CA6BD1"/>
    <w:rsid w:val="00CB0E5B"/>
    <w:rsid w:val="00CB100B"/>
    <w:rsid w:val="00CC4889"/>
    <w:rsid w:val="00CE6F52"/>
    <w:rsid w:val="00CE6F62"/>
    <w:rsid w:val="00CF4D1F"/>
    <w:rsid w:val="00D01F72"/>
    <w:rsid w:val="00D138C8"/>
    <w:rsid w:val="00D15CFB"/>
    <w:rsid w:val="00D16E82"/>
    <w:rsid w:val="00D268BF"/>
    <w:rsid w:val="00D337F5"/>
    <w:rsid w:val="00D46BB0"/>
    <w:rsid w:val="00D514D4"/>
    <w:rsid w:val="00D60BEF"/>
    <w:rsid w:val="00D7056E"/>
    <w:rsid w:val="00D74CB2"/>
    <w:rsid w:val="00D84E81"/>
    <w:rsid w:val="00D92D91"/>
    <w:rsid w:val="00DA3947"/>
    <w:rsid w:val="00DA6088"/>
    <w:rsid w:val="00DA7DB4"/>
    <w:rsid w:val="00DB2C7C"/>
    <w:rsid w:val="00DB5608"/>
    <w:rsid w:val="00DD16D2"/>
    <w:rsid w:val="00DE1931"/>
    <w:rsid w:val="00DE45DB"/>
    <w:rsid w:val="00E13036"/>
    <w:rsid w:val="00E16527"/>
    <w:rsid w:val="00E25EDE"/>
    <w:rsid w:val="00E3260A"/>
    <w:rsid w:val="00E355C9"/>
    <w:rsid w:val="00E4110E"/>
    <w:rsid w:val="00E41797"/>
    <w:rsid w:val="00E427ED"/>
    <w:rsid w:val="00E43B43"/>
    <w:rsid w:val="00E449E8"/>
    <w:rsid w:val="00E45B48"/>
    <w:rsid w:val="00E507FC"/>
    <w:rsid w:val="00E603BD"/>
    <w:rsid w:val="00E61D4A"/>
    <w:rsid w:val="00E7250D"/>
    <w:rsid w:val="00E73D85"/>
    <w:rsid w:val="00E80CA5"/>
    <w:rsid w:val="00E858CA"/>
    <w:rsid w:val="00EA4CDE"/>
    <w:rsid w:val="00EB6638"/>
    <w:rsid w:val="00ED78DB"/>
    <w:rsid w:val="00ED7C93"/>
    <w:rsid w:val="00EE33B2"/>
    <w:rsid w:val="00EE6130"/>
    <w:rsid w:val="00EF0DE4"/>
    <w:rsid w:val="00F02F40"/>
    <w:rsid w:val="00F12271"/>
    <w:rsid w:val="00F14D3B"/>
    <w:rsid w:val="00F442DF"/>
    <w:rsid w:val="00F55F9E"/>
    <w:rsid w:val="00F66E32"/>
    <w:rsid w:val="00F75202"/>
    <w:rsid w:val="00F84437"/>
    <w:rsid w:val="00F968E5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2292E"/>
  <w15:docId w15:val="{2EC71358-7DEC-4E62-8857-20EE9629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D7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129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29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129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129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3D5CA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305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305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FA1A-3273-4A78-AA5B-2E016ED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Štefánik</dc:creator>
  <cp:lastModifiedBy>Maroš Ovčarik</cp:lastModifiedBy>
  <cp:revision>4</cp:revision>
  <cp:lastPrinted>2020-08-18T11:59:00Z</cp:lastPrinted>
  <dcterms:created xsi:type="dcterms:W3CDTF">2020-11-10T14:43:00Z</dcterms:created>
  <dcterms:modified xsi:type="dcterms:W3CDTF">2020-11-12T10:54:00Z</dcterms:modified>
</cp:coreProperties>
</file>